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CF70" w14:textId="77777777" w:rsidR="00F512D8" w:rsidRDefault="00ED1C1B" w:rsidP="001A4A5F">
      <w:pPr>
        <w:jc w:val="center"/>
        <w:rPr>
          <w:rFonts w:cstheme="minorHAnsi"/>
          <w:sz w:val="24"/>
          <w:szCs w:val="24"/>
        </w:rPr>
      </w:pPr>
      <w:r w:rsidRPr="005E084A">
        <w:rPr>
          <w:rFonts w:cstheme="minorHAnsi"/>
          <w:noProof/>
          <w:sz w:val="24"/>
          <w:szCs w:val="24"/>
        </w:rPr>
        <w:drawing>
          <wp:inline distT="0" distB="0" distL="0" distR="0" wp14:anchorId="2FADA619" wp14:editId="0ADBDDB7">
            <wp:extent cx="4572000" cy="71601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72000" cy="716014"/>
                    </a:xfrm>
                    <a:prstGeom prst="rect">
                      <a:avLst/>
                    </a:prstGeom>
                    <a:noFill/>
                    <a:ln>
                      <a:noFill/>
                    </a:ln>
                  </pic:spPr>
                </pic:pic>
              </a:graphicData>
            </a:graphic>
          </wp:inline>
        </w:drawing>
      </w:r>
    </w:p>
    <w:p w14:paraId="5FBAA5E3" w14:textId="77777777" w:rsidR="00F51422" w:rsidRDefault="00F51422" w:rsidP="001A4A5F">
      <w:pPr>
        <w:jc w:val="center"/>
        <w:rPr>
          <w:rFonts w:cstheme="minorHAnsi"/>
          <w:sz w:val="24"/>
          <w:szCs w:val="24"/>
        </w:rPr>
      </w:pPr>
    </w:p>
    <w:p w14:paraId="632EE181" w14:textId="77777777" w:rsidR="00F51422" w:rsidRPr="005E084A" w:rsidRDefault="00F51422" w:rsidP="001A4A5F">
      <w:pPr>
        <w:jc w:val="center"/>
        <w:rPr>
          <w:rFonts w:cstheme="minorHAnsi"/>
          <w:sz w:val="24"/>
          <w:szCs w:val="24"/>
        </w:rPr>
      </w:pPr>
    </w:p>
    <w:p w14:paraId="0BC4FA9F" w14:textId="5323D739" w:rsidR="00F512D8" w:rsidRPr="005E084A" w:rsidRDefault="00CC6785" w:rsidP="00F512D8">
      <w:pPr>
        <w:jc w:val="center"/>
        <w:rPr>
          <w:rFonts w:cstheme="minorHAnsi"/>
          <w:b/>
          <w:sz w:val="24"/>
          <w:szCs w:val="24"/>
        </w:rPr>
      </w:pPr>
      <w:r>
        <w:rPr>
          <w:rFonts w:cstheme="minorHAnsi"/>
          <w:b/>
          <w:noProof/>
          <w:sz w:val="24"/>
          <w:szCs w:val="24"/>
        </w:rPr>
        <w:drawing>
          <wp:inline distT="0" distB="0" distL="0" distR="0" wp14:anchorId="26D5FDA7" wp14:editId="11554072">
            <wp:extent cx="4335494" cy="2296247"/>
            <wp:effectExtent l="0" t="0" r="8255" b="8890"/>
            <wp:docPr id="1589269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6953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35494" cy="2296247"/>
                    </a:xfrm>
                    <a:prstGeom prst="rect">
                      <a:avLst/>
                    </a:prstGeom>
                    <a:noFill/>
                    <a:ln>
                      <a:noFill/>
                    </a:ln>
                    <a:effectLst>
                      <a:softEdge rad="38100"/>
                    </a:effectLst>
                  </pic:spPr>
                </pic:pic>
              </a:graphicData>
            </a:graphic>
          </wp:inline>
        </w:drawing>
      </w:r>
    </w:p>
    <w:p w14:paraId="1ECF4DDA" w14:textId="77777777" w:rsidR="001A4A5F" w:rsidRDefault="001A4A5F" w:rsidP="00D30FB8">
      <w:pPr>
        <w:rPr>
          <w:rFonts w:cstheme="minorHAnsi"/>
          <w:sz w:val="24"/>
          <w:szCs w:val="24"/>
        </w:rPr>
      </w:pPr>
    </w:p>
    <w:p w14:paraId="1B5B1EBE" w14:textId="77777777" w:rsidR="00F51422" w:rsidRPr="005E084A" w:rsidRDefault="00F51422" w:rsidP="00D30FB8">
      <w:pPr>
        <w:rPr>
          <w:rFonts w:cstheme="minorHAnsi"/>
          <w:sz w:val="24"/>
          <w:szCs w:val="24"/>
        </w:rPr>
      </w:pPr>
    </w:p>
    <w:p w14:paraId="60D1101B" w14:textId="3C475BBC" w:rsidR="005E084A" w:rsidRDefault="00CC6785" w:rsidP="005E084A">
      <w:pPr>
        <w:pStyle w:val="NormalWeb"/>
        <w:numPr>
          <w:ilvl w:val="0"/>
          <w:numId w:val="9"/>
        </w:numPr>
        <w:rPr>
          <w:rFonts w:asciiTheme="minorHAnsi" w:hAnsiTheme="minorHAnsi" w:cstheme="minorHAnsi"/>
        </w:rPr>
      </w:pPr>
      <w:r>
        <w:rPr>
          <w:rFonts w:asciiTheme="minorHAnsi" w:hAnsiTheme="minorHAnsi" w:cstheme="minorHAnsi"/>
        </w:rPr>
        <w:t xml:space="preserve">Greenhouse with </w:t>
      </w:r>
      <w:r w:rsidR="0098512D">
        <w:rPr>
          <w:rFonts w:asciiTheme="minorHAnsi" w:hAnsiTheme="minorHAnsi" w:cstheme="minorHAnsi"/>
        </w:rPr>
        <w:t>polycarbonate</w:t>
      </w:r>
      <w:r>
        <w:rPr>
          <w:rFonts w:asciiTheme="minorHAnsi" w:hAnsiTheme="minorHAnsi" w:cstheme="minorHAnsi"/>
        </w:rPr>
        <w:t xml:space="preserve"> enclosure and </w:t>
      </w:r>
      <w:r w:rsidR="0098512D">
        <w:rPr>
          <w:rFonts w:asciiTheme="minorHAnsi" w:hAnsiTheme="minorHAnsi" w:cstheme="minorHAnsi"/>
        </w:rPr>
        <w:t>ventilation fans</w:t>
      </w:r>
    </w:p>
    <w:p w14:paraId="7552458F" w14:textId="2A75F8F0" w:rsidR="0098512D" w:rsidRPr="005E084A" w:rsidRDefault="0098512D" w:rsidP="005E084A">
      <w:pPr>
        <w:pStyle w:val="NormalWeb"/>
        <w:numPr>
          <w:ilvl w:val="0"/>
          <w:numId w:val="9"/>
        </w:numPr>
        <w:rPr>
          <w:rFonts w:asciiTheme="minorHAnsi" w:hAnsiTheme="minorHAnsi" w:cstheme="minorHAnsi"/>
        </w:rPr>
      </w:pPr>
      <w:r>
        <w:rPr>
          <w:rFonts w:asciiTheme="minorHAnsi" w:hAnsiTheme="minorHAnsi" w:cstheme="minorHAnsi"/>
        </w:rPr>
        <w:t>Includes cinderblock and grate tables and built-in irrigation system.</w:t>
      </w:r>
    </w:p>
    <w:p w14:paraId="4F63B4BF" w14:textId="43B2C549" w:rsidR="005E084A" w:rsidRPr="005E084A" w:rsidRDefault="005E084A" w:rsidP="005E084A">
      <w:pPr>
        <w:pStyle w:val="NormalWeb"/>
        <w:numPr>
          <w:ilvl w:val="0"/>
          <w:numId w:val="9"/>
        </w:numPr>
        <w:rPr>
          <w:rFonts w:asciiTheme="minorHAnsi" w:hAnsiTheme="minorHAnsi" w:cstheme="minorHAnsi"/>
        </w:rPr>
      </w:pPr>
      <w:r w:rsidRPr="005E084A">
        <w:rPr>
          <w:rFonts w:asciiTheme="minorHAnsi" w:hAnsiTheme="minorHAnsi" w:cstheme="minorHAnsi"/>
        </w:rPr>
        <w:t xml:space="preserve">Total square footage: </w:t>
      </w:r>
      <w:r w:rsidR="00CC6785">
        <w:rPr>
          <w:rFonts w:asciiTheme="minorHAnsi" w:hAnsiTheme="minorHAnsi" w:cstheme="minorHAnsi"/>
        </w:rPr>
        <w:t>600</w:t>
      </w:r>
    </w:p>
    <w:p w14:paraId="61C6C385" w14:textId="0A78D421" w:rsidR="005E084A" w:rsidRPr="005E084A" w:rsidRDefault="005E084A" w:rsidP="005E084A">
      <w:pPr>
        <w:pStyle w:val="NormalWeb"/>
        <w:numPr>
          <w:ilvl w:val="0"/>
          <w:numId w:val="9"/>
        </w:numPr>
        <w:rPr>
          <w:rFonts w:asciiTheme="minorHAnsi" w:hAnsiTheme="minorHAnsi" w:cstheme="minorHAnsi"/>
        </w:rPr>
      </w:pPr>
      <w:r w:rsidRPr="005E084A">
        <w:rPr>
          <w:rFonts w:asciiTheme="minorHAnsi" w:hAnsiTheme="minorHAnsi" w:cstheme="minorHAnsi"/>
        </w:rPr>
        <w:t>$1,</w:t>
      </w:r>
      <w:r w:rsidR="00F51422">
        <w:rPr>
          <w:rFonts w:asciiTheme="minorHAnsi" w:hAnsiTheme="minorHAnsi" w:cstheme="minorHAnsi"/>
        </w:rPr>
        <w:t>6</w:t>
      </w:r>
      <w:r w:rsidR="004B50C0">
        <w:rPr>
          <w:rFonts w:asciiTheme="minorHAnsi" w:hAnsiTheme="minorHAnsi" w:cstheme="minorHAnsi"/>
        </w:rPr>
        <w:t>00</w:t>
      </w:r>
      <w:r w:rsidRPr="005E084A">
        <w:rPr>
          <w:rFonts w:asciiTheme="minorHAnsi" w:hAnsiTheme="minorHAnsi" w:cstheme="minorHAnsi"/>
        </w:rPr>
        <w:t>/month before tax</w:t>
      </w:r>
      <w:r w:rsidR="004B50C0">
        <w:rPr>
          <w:rFonts w:asciiTheme="minorHAnsi" w:hAnsiTheme="minorHAnsi" w:cstheme="minorHAnsi"/>
        </w:rPr>
        <w:t xml:space="preserve"> with 2-year agreement ($32/</w:t>
      </w:r>
      <w:proofErr w:type="spellStart"/>
      <w:r w:rsidR="004B50C0">
        <w:rPr>
          <w:rFonts w:asciiTheme="minorHAnsi" w:hAnsiTheme="minorHAnsi" w:cstheme="minorHAnsi"/>
        </w:rPr>
        <w:t>sqft</w:t>
      </w:r>
      <w:proofErr w:type="spellEnd"/>
      <w:r w:rsidR="004B50C0">
        <w:rPr>
          <w:rFonts w:asciiTheme="minorHAnsi" w:hAnsiTheme="minorHAnsi" w:cstheme="minorHAnsi"/>
        </w:rPr>
        <w:t>), or $1,700/month before tax with 1-year agreement ($34/</w:t>
      </w:r>
      <w:proofErr w:type="spellStart"/>
      <w:r w:rsidR="004B50C0">
        <w:rPr>
          <w:rFonts w:asciiTheme="minorHAnsi" w:hAnsiTheme="minorHAnsi" w:cstheme="minorHAnsi"/>
        </w:rPr>
        <w:t>sqft</w:t>
      </w:r>
      <w:proofErr w:type="spellEnd"/>
      <w:r w:rsidR="004B50C0">
        <w:rPr>
          <w:rFonts w:asciiTheme="minorHAnsi" w:hAnsiTheme="minorHAnsi" w:cstheme="minorHAnsi"/>
        </w:rPr>
        <w:t>).</w:t>
      </w:r>
      <w:r w:rsidRPr="005E084A">
        <w:rPr>
          <w:rFonts w:asciiTheme="minorHAnsi" w:hAnsiTheme="minorHAnsi" w:cstheme="minorHAnsi"/>
        </w:rPr>
        <w:t xml:space="preserve"> </w:t>
      </w:r>
      <w:r w:rsidR="004B50C0">
        <w:rPr>
          <w:rFonts w:asciiTheme="minorHAnsi" w:hAnsiTheme="minorHAnsi" w:cstheme="minorHAnsi"/>
        </w:rPr>
        <w:t>T</w:t>
      </w:r>
      <w:r w:rsidRPr="005E084A">
        <w:rPr>
          <w:rFonts w:asciiTheme="minorHAnsi" w:hAnsiTheme="minorHAnsi" w:cstheme="minorHAnsi"/>
        </w:rPr>
        <w:t>ax rate currently at 3.5% - subject to change annually</w:t>
      </w:r>
      <w:r w:rsidR="004B50C0">
        <w:rPr>
          <w:rFonts w:asciiTheme="minorHAnsi" w:hAnsiTheme="minorHAnsi" w:cstheme="minorHAnsi"/>
        </w:rPr>
        <w:t>.</w:t>
      </w:r>
    </w:p>
    <w:p w14:paraId="0AF337BB" w14:textId="4BB4BC2F" w:rsidR="005E084A" w:rsidRPr="005E084A" w:rsidRDefault="005E084A">
      <w:pPr>
        <w:rPr>
          <w:rFonts w:cstheme="minorHAnsi"/>
          <w:sz w:val="24"/>
          <w:szCs w:val="24"/>
        </w:rPr>
      </w:pPr>
      <w:r w:rsidRPr="005E084A">
        <w:rPr>
          <w:rFonts w:cstheme="minorHAnsi"/>
          <w:sz w:val="24"/>
          <w:szCs w:val="24"/>
        </w:rPr>
        <w:br w:type="page"/>
      </w:r>
    </w:p>
    <w:p w14:paraId="0C22CE15" w14:textId="65001D18" w:rsidR="005E084A" w:rsidRPr="005E084A" w:rsidRDefault="005E084A" w:rsidP="005E084A">
      <w:pPr>
        <w:ind w:firstLine="360"/>
        <w:jc w:val="center"/>
        <w:rPr>
          <w:rFonts w:cstheme="minorHAnsi"/>
          <w:b/>
          <w:bCs/>
          <w:sz w:val="24"/>
          <w:szCs w:val="24"/>
          <w:u w:val="single"/>
        </w:rPr>
      </w:pPr>
      <w:r w:rsidRPr="005E084A">
        <w:rPr>
          <w:rFonts w:cstheme="minorHAnsi"/>
          <w:b/>
          <w:bCs/>
          <w:sz w:val="24"/>
          <w:szCs w:val="24"/>
          <w:u w:val="single"/>
        </w:rPr>
        <w:lastRenderedPageBreak/>
        <w:t xml:space="preserve">Client Amenities </w:t>
      </w:r>
    </w:p>
    <w:p w14:paraId="520416DD" w14:textId="77777777" w:rsidR="005E084A" w:rsidRPr="005E084A" w:rsidRDefault="005E084A" w:rsidP="005E084A">
      <w:pPr>
        <w:jc w:val="both"/>
        <w:rPr>
          <w:rFonts w:cstheme="minorHAnsi"/>
          <w:b/>
          <w:bCs/>
          <w:sz w:val="24"/>
          <w:szCs w:val="24"/>
          <w:u w:val="single"/>
        </w:rPr>
      </w:pPr>
      <w:r w:rsidRPr="005E084A">
        <w:rPr>
          <w:rFonts w:cstheme="minorHAnsi"/>
          <w:b/>
          <w:bCs/>
          <w:sz w:val="24"/>
          <w:szCs w:val="24"/>
          <w:u w:val="single"/>
        </w:rPr>
        <w:t>Facility Access</w:t>
      </w:r>
    </w:p>
    <w:p w14:paraId="1FF6E796" w14:textId="50A467ED" w:rsidR="005E084A" w:rsidRPr="005E084A" w:rsidRDefault="005E084A" w:rsidP="005E084A">
      <w:pPr>
        <w:jc w:val="both"/>
        <w:rPr>
          <w:rFonts w:cstheme="minorHAnsi"/>
          <w:sz w:val="24"/>
          <w:szCs w:val="24"/>
          <w:shd w:val="clear" w:color="auto" w:fill="FFFFFF"/>
        </w:rPr>
      </w:pPr>
      <w:r w:rsidRPr="005E084A">
        <w:rPr>
          <w:rFonts w:cstheme="minorHAnsi"/>
          <w:sz w:val="24"/>
          <w:szCs w:val="24"/>
          <w:shd w:val="clear" w:color="auto" w:fill="FFFFFF"/>
        </w:rPr>
        <w:t xml:space="preserve">All-inclusive monthly membership fee for fully furnished offices and labs. No additional charge for parking, internet, utilities, trash valet, events, programs, or biological waste disposal. Official business mailing address included. Keycard card entrance for secure 24/7/365 access. Our facility has a backup power generator and is equipped with video security surveillance and monitoring. Access to the University of Florida wired network is available in all offices and labs, and Wi-Fi is available throughout the facility. </w:t>
      </w:r>
    </w:p>
    <w:p w14:paraId="5E1F2063" w14:textId="77777777" w:rsidR="005E084A" w:rsidRPr="005E084A" w:rsidRDefault="005E084A" w:rsidP="005E084A">
      <w:pPr>
        <w:jc w:val="both"/>
        <w:rPr>
          <w:rFonts w:cstheme="minorHAnsi"/>
          <w:b/>
          <w:bCs/>
          <w:sz w:val="24"/>
          <w:szCs w:val="24"/>
          <w:u w:val="single"/>
        </w:rPr>
      </w:pPr>
      <w:r w:rsidRPr="005E084A">
        <w:rPr>
          <w:rFonts w:cstheme="minorHAnsi"/>
          <w:b/>
          <w:bCs/>
          <w:sz w:val="24"/>
          <w:szCs w:val="24"/>
          <w:u w:val="single"/>
        </w:rPr>
        <w:t>Business Development Services</w:t>
      </w:r>
    </w:p>
    <w:p w14:paraId="6B2A5DF7"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Business growth assistance and individual coaching wherever and however it is needed.  Some companies come to us as startups; others as mature small businesses looking to grow.  In any case, we work with you as requested, whether it be business or marketing planning, sales strategies, M&amp;A, financing, or just plain contacts (“Do you know someone at…”).</w:t>
      </w:r>
    </w:p>
    <w:p w14:paraId="5363AB10"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University of Florida discounted rates for access and use at</w:t>
      </w:r>
      <w:r w:rsidRPr="005E084A">
        <w:rPr>
          <w:rFonts w:cstheme="minorHAnsi"/>
          <w:i/>
          <w:iCs/>
          <w:sz w:val="24"/>
          <w:szCs w:val="24"/>
        </w:rPr>
        <w:t xml:space="preserve"> </w:t>
      </w:r>
      <w:r w:rsidRPr="005E084A">
        <w:rPr>
          <w:rFonts w:cstheme="minorHAnsi"/>
          <w:sz w:val="24"/>
          <w:szCs w:val="24"/>
        </w:rPr>
        <w:t xml:space="preserve">the </w:t>
      </w:r>
      <w:r w:rsidRPr="005E084A">
        <w:rPr>
          <w:rStyle w:val="Emphasis"/>
          <w:rFonts w:cstheme="minorHAnsi"/>
          <w:sz w:val="24"/>
          <w:szCs w:val="24"/>
        </w:rPr>
        <w:t xml:space="preserve">Interdisciplinary Center for Biotechnology Research, the </w:t>
      </w:r>
      <w:proofErr w:type="spellStart"/>
      <w:r w:rsidRPr="005E084A">
        <w:rPr>
          <w:rStyle w:val="Emphasis"/>
          <w:rFonts w:cstheme="minorHAnsi"/>
          <w:sz w:val="24"/>
          <w:szCs w:val="24"/>
        </w:rPr>
        <w:t>HiPerGator</w:t>
      </w:r>
      <w:proofErr w:type="spellEnd"/>
      <w:r w:rsidRPr="005E084A">
        <w:rPr>
          <w:rStyle w:val="Emphasis"/>
          <w:rFonts w:cstheme="minorHAnsi"/>
          <w:sz w:val="24"/>
          <w:szCs w:val="24"/>
        </w:rPr>
        <w:t>, and Animal Care Facilities.</w:t>
      </w:r>
    </w:p>
    <w:p w14:paraId="31A67907"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Publicity opportunities in the form of Press Releases, business articles, social media visibility, etc.</w:t>
      </w:r>
    </w:p>
    <w:p w14:paraId="5A7DD0D1"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Networking and collaboration opportunities with 90 + other startups in the program.</w:t>
      </w:r>
    </w:p>
    <w:p w14:paraId="27C0C283"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Connectivity to “Preferred Service Providers” (lawyers, bankers, insurance agents, capital sources) to provide education and needed small business professional services.</w:t>
      </w:r>
    </w:p>
    <w:p w14:paraId="28F2D43D"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 xml:space="preserve">Community-building &amp; educational events including CEO meetups, networking mixers, vendor shows, lunch &amp; learns, and workshops. </w:t>
      </w:r>
    </w:p>
    <w:p w14:paraId="06C4E7EE"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 xml:space="preserve">Access to proven business building programs and tools – pitching, de-risking, sales training, mentorship, lean startup tools, Amazon Web Services, </w:t>
      </w:r>
      <w:proofErr w:type="spellStart"/>
      <w:r w:rsidRPr="005E084A">
        <w:rPr>
          <w:rFonts w:cstheme="minorHAnsi"/>
          <w:sz w:val="24"/>
          <w:szCs w:val="24"/>
        </w:rPr>
        <w:t>SalesForce</w:t>
      </w:r>
      <w:proofErr w:type="spellEnd"/>
      <w:r w:rsidRPr="005E084A">
        <w:rPr>
          <w:rFonts w:cstheme="minorHAnsi"/>
          <w:sz w:val="24"/>
          <w:szCs w:val="24"/>
        </w:rPr>
        <w:t xml:space="preserve">, GitHub, </w:t>
      </w:r>
      <w:proofErr w:type="spellStart"/>
      <w:r w:rsidRPr="005E084A">
        <w:rPr>
          <w:rFonts w:cstheme="minorHAnsi"/>
          <w:sz w:val="24"/>
          <w:szCs w:val="24"/>
        </w:rPr>
        <w:t>DropBox</w:t>
      </w:r>
      <w:proofErr w:type="spellEnd"/>
      <w:r w:rsidRPr="005E084A">
        <w:rPr>
          <w:rFonts w:cstheme="minorHAnsi"/>
          <w:sz w:val="24"/>
          <w:szCs w:val="24"/>
        </w:rPr>
        <w:t xml:space="preserve">, online business planning support software, and more. </w:t>
      </w:r>
    </w:p>
    <w:p w14:paraId="4B0238AD"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Assistance sourcing internships, part-time, and full-time talent from the local community, University of Florida, and Santa Fe College.</w:t>
      </w:r>
    </w:p>
    <w:p w14:paraId="2F452CED"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Opportunities throughout each semester to work with University of Florida master’s degree students for externships.</w:t>
      </w:r>
    </w:p>
    <w:p w14:paraId="0BD93F0A"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Access to the University of Florida library system, both in person and online.</w:t>
      </w:r>
    </w:p>
    <w:p w14:paraId="28542C4A" w14:textId="77777777" w:rsidR="005E084A" w:rsidRPr="005E084A" w:rsidRDefault="005E084A" w:rsidP="005E084A">
      <w:pPr>
        <w:pStyle w:val="ListParagraph"/>
        <w:spacing w:after="0" w:line="240" w:lineRule="auto"/>
        <w:ind w:left="446"/>
        <w:jc w:val="both"/>
        <w:rPr>
          <w:rFonts w:cstheme="minorHAnsi"/>
          <w:sz w:val="24"/>
          <w:szCs w:val="24"/>
        </w:rPr>
      </w:pPr>
    </w:p>
    <w:p w14:paraId="4033DB90" w14:textId="77777777" w:rsidR="005E084A" w:rsidRPr="005E084A" w:rsidRDefault="005E084A" w:rsidP="005E084A">
      <w:pPr>
        <w:rPr>
          <w:rFonts w:cstheme="minorHAnsi"/>
          <w:b/>
          <w:bCs/>
          <w:sz w:val="24"/>
          <w:szCs w:val="24"/>
          <w:u w:val="single"/>
        </w:rPr>
      </w:pPr>
      <w:r w:rsidRPr="005E084A">
        <w:rPr>
          <w:rFonts w:cstheme="minorHAnsi"/>
          <w:b/>
          <w:bCs/>
          <w:sz w:val="24"/>
          <w:szCs w:val="24"/>
          <w:u w:val="single"/>
        </w:rPr>
        <w:t>Shared Services</w:t>
      </w:r>
    </w:p>
    <w:p w14:paraId="207B047F" w14:textId="0EC98DA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On-site reception desk with visitor/guest help and management. Coffee bar.</w:t>
      </w:r>
    </w:p>
    <w:p w14:paraId="2A68462B"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Business center with networked full-function color laser printer, fax, and scanner. Package management for Fed-Ex/UPS/USPS, and mailing/packaging supplies.</w:t>
      </w:r>
    </w:p>
    <w:p w14:paraId="7D58A4C7" w14:textId="5DE5AE08"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 xml:space="preserve">The ability to choose from and reserve six conference rooms for your company discussions and private client meetings. Ability to reserve a seminar room for workshops, leadership training, and/or team meetings, with seating for as many as </w:t>
      </w:r>
      <w:r w:rsidR="004B50C0">
        <w:rPr>
          <w:rFonts w:cstheme="minorHAnsi"/>
          <w:sz w:val="24"/>
          <w:szCs w:val="24"/>
        </w:rPr>
        <w:t>2</w:t>
      </w:r>
      <w:r w:rsidR="003D785D">
        <w:rPr>
          <w:rFonts w:cstheme="minorHAnsi"/>
          <w:sz w:val="24"/>
          <w:szCs w:val="24"/>
        </w:rPr>
        <w:t>0</w:t>
      </w:r>
      <w:r w:rsidRPr="005E084A">
        <w:rPr>
          <w:rFonts w:cstheme="minorHAnsi"/>
          <w:sz w:val="24"/>
          <w:szCs w:val="24"/>
        </w:rPr>
        <w:t xml:space="preserve"> people. </w:t>
      </w:r>
    </w:p>
    <w:p w14:paraId="4CB6593C" w14:textId="75BEA3F6"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t>Two common kitchen areas with refrigerator, microwave, vending machines.</w:t>
      </w:r>
    </w:p>
    <w:p w14:paraId="0A8A1EB4" w14:textId="21843D3D"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sz w:val="24"/>
          <w:szCs w:val="24"/>
        </w:rPr>
        <w:lastRenderedPageBreak/>
        <w:t xml:space="preserve">Bike racks, hydration stations, showers, dining options </w:t>
      </w:r>
      <w:r w:rsidR="004B50C0">
        <w:rPr>
          <w:rFonts w:cstheme="minorHAnsi"/>
          <w:sz w:val="24"/>
          <w:szCs w:val="24"/>
        </w:rPr>
        <w:t xml:space="preserve">in breakroom, </w:t>
      </w:r>
      <w:proofErr w:type="gramStart"/>
      <w:r w:rsidR="004B50C0">
        <w:rPr>
          <w:rFonts w:cstheme="minorHAnsi"/>
          <w:sz w:val="24"/>
          <w:szCs w:val="24"/>
        </w:rPr>
        <w:t>lobby</w:t>
      </w:r>
      <w:proofErr w:type="gramEnd"/>
      <w:r w:rsidR="004B50C0">
        <w:rPr>
          <w:rFonts w:cstheme="minorHAnsi"/>
          <w:sz w:val="24"/>
          <w:szCs w:val="24"/>
        </w:rPr>
        <w:t xml:space="preserve"> and</w:t>
      </w:r>
      <w:r w:rsidRPr="005E084A">
        <w:rPr>
          <w:rFonts w:cstheme="minorHAnsi"/>
          <w:sz w:val="24"/>
          <w:szCs w:val="24"/>
        </w:rPr>
        <w:t xml:space="preserve"> patio available for use.</w:t>
      </w:r>
    </w:p>
    <w:p w14:paraId="6FC892F0" w14:textId="77777777" w:rsidR="005E084A" w:rsidRPr="005E084A" w:rsidRDefault="005E084A" w:rsidP="005E084A">
      <w:pPr>
        <w:pStyle w:val="ListParagraph"/>
        <w:numPr>
          <w:ilvl w:val="0"/>
          <w:numId w:val="8"/>
        </w:numPr>
        <w:ind w:left="450"/>
        <w:jc w:val="both"/>
        <w:rPr>
          <w:rFonts w:cstheme="minorHAnsi"/>
          <w:sz w:val="24"/>
          <w:szCs w:val="24"/>
        </w:rPr>
      </w:pPr>
      <w:r w:rsidRPr="005E084A">
        <w:rPr>
          <w:rFonts w:cstheme="minorHAnsi"/>
          <w:color w:val="000000"/>
          <w:sz w:val="24"/>
          <w:szCs w:val="24"/>
        </w:rPr>
        <w:t xml:space="preserve">A seasoned team of business professionals available to help with needed resources, questions, issues, connections, coaching, etc. We are dedicated to the success of the company, founder, and team and work daily to provide a collaborative, supportive, and encouraging community for our entrepreneur’s flourish. </w:t>
      </w:r>
    </w:p>
    <w:p w14:paraId="6FA4461E" w14:textId="77777777" w:rsidR="00993661" w:rsidRPr="005E084A" w:rsidRDefault="00993661" w:rsidP="00380E79">
      <w:pPr>
        <w:spacing w:after="160" w:line="259" w:lineRule="auto"/>
        <w:ind w:left="417"/>
        <w:rPr>
          <w:rFonts w:cstheme="minorHAnsi"/>
          <w:sz w:val="24"/>
          <w:szCs w:val="24"/>
        </w:rPr>
      </w:pPr>
    </w:p>
    <w:sectPr w:rsidR="00993661" w:rsidRPr="005E084A" w:rsidSect="005E084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639A" w14:textId="77777777" w:rsidR="006742BB" w:rsidRDefault="006742BB" w:rsidP="00ED1C1B">
      <w:pPr>
        <w:spacing w:after="0" w:line="240" w:lineRule="auto"/>
      </w:pPr>
      <w:r>
        <w:separator/>
      </w:r>
    </w:p>
  </w:endnote>
  <w:endnote w:type="continuationSeparator" w:id="0">
    <w:p w14:paraId="38D61581" w14:textId="77777777" w:rsidR="006742BB" w:rsidRDefault="006742BB" w:rsidP="00ED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F270" w14:textId="77777777" w:rsidR="006742BB" w:rsidRDefault="006742BB" w:rsidP="00ED1C1B">
      <w:pPr>
        <w:spacing w:after="0" w:line="240" w:lineRule="auto"/>
      </w:pPr>
      <w:r>
        <w:separator/>
      </w:r>
    </w:p>
  </w:footnote>
  <w:footnote w:type="continuationSeparator" w:id="0">
    <w:p w14:paraId="1FF9C676" w14:textId="77777777" w:rsidR="006742BB" w:rsidRDefault="006742BB" w:rsidP="00ED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36B0" w14:textId="77777777" w:rsidR="00ED1C1B" w:rsidRDefault="00ED1C1B">
    <w:pPr>
      <w:pStyle w:val="Header"/>
    </w:pPr>
  </w:p>
  <w:p w14:paraId="589BE5DD" w14:textId="77777777" w:rsidR="00ED1C1B" w:rsidRDefault="00ED1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13F"/>
    <w:multiLevelType w:val="hybridMultilevel"/>
    <w:tmpl w:val="E8C6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A84"/>
    <w:multiLevelType w:val="hybridMultilevel"/>
    <w:tmpl w:val="C2F6F88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1E4A4618"/>
    <w:multiLevelType w:val="hybridMultilevel"/>
    <w:tmpl w:val="78F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4A749A"/>
    <w:multiLevelType w:val="hybridMultilevel"/>
    <w:tmpl w:val="315047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ACA04E2"/>
    <w:multiLevelType w:val="hybridMultilevel"/>
    <w:tmpl w:val="17D6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6224F"/>
    <w:multiLevelType w:val="multilevel"/>
    <w:tmpl w:val="B4D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265299"/>
    <w:multiLevelType w:val="multilevel"/>
    <w:tmpl w:val="1D3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E76FE"/>
    <w:multiLevelType w:val="hybridMultilevel"/>
    <w:tmpl w:val="6BF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408F"/>
    <w:multiLevelType w:val="hybridMultilevel"/>
    <w:tmpl w:val="7E3A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672206">
    <w:abstractNumId w:val="4"/>
  </w:num>
  <w:num w:numId="2" w16cid:durableId="1484665569">
    <w:abstractNumId w:val="5"/>
  </w:num>
  <w:num w:numId="3" w16cid:durableId="400561107">
    <w:abstractNumId w:val="7"/>
  </w:num>
  <w:num w:numId="4" w16cid:durableId="346105545">
    <w:abstractNumId w:val="0"/>
  </w:num>
  <w:num w:numId="5" w16cid:durableId="264197957">
    <w:abstractNumId w:val="2"/>
  </w:num>
  <w:num w:numId="6" w16cid:durableId="623341417">
    <w:abstractNumId w:val="1"/>
  </w:num>
  <w:num w:numId="7" w16cid:durableId="861475335">
    <w:abstractNumId w:val="3"/>
  </w:num>
  <w:num w:numId="8" w16cid:durableId="577911106">
    <w:abstractNumId w:val="8"/>
  </w:num>
  <w:num w:numId="9" w16cid:durableId="191164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MDIyNLcwMrc0MTZV0lEKTi0uzszPAykwrQUAnC/LaiwAAAA="/>
  </w:docVars>
  <w:rsids>
    <w:rsidRoot w:val="00213574"/>
    <w:rsid w:val="000077FF"/>
    <w:rsid w:val="0004656D"/>
    <w:rsid w:val="00046831"/>
    <w:rsid w:val="001A4A5F"/>
    <w:rsid w:val="00204A10"/>
    <w:rsid w:val="00213574"/>
    <w:rsid w:val="002161AD"/>
    <w:rsid w:val="00291686"/>
    <w:rsid w:val="002D2264"/>
    <w:rsid w:val="0033284B"/>
    <w:rsid w:val="00380E79"/>
    <w:rsid w:val="003C39FA"/>
    <w:rsid w:val="003C634B"/>
    <w:rsid w:val="003D785D"/>
    <w:rsid w:val="00416593"/>
    <w:rsid w:val="004224BC"/>
    <w:rsid w:val="00425E93"/>
    <w:rsid w:val="004B50C0"/>
    <w:rsid w:val="004E714C"/>
    <w:rsid w:val="00586529"/>
    <w:rsid w:val="005D7ECB"/>
    <w:rsid w:val="005E084A"/>
    <w:rsid w:val="006742BB"/>
    <w:rsid w:val="00681F33"/>
    <w:rsid w:val="006B7777"/>
    <w:rsid w:val="008A7AD1"/>
    <w:rsid w:val="008E57B6"/>
    <w:rsid w:val="009327AF"/>
    <w:rsid w:val="00961647"/>
    <w:rsid w:val="00977A87"/>
    <w:rsid w:val="0098512D"/>
    <w:rsid w:val="00993661"/>
    <w:rsid w:val="00B54718"/>
    <w:rsid w:val="00BD1B3E"/>
    <w:rsid w:val="00CC6785"/>
    <w:rsid w:val="00D30FB8"/>
    <w:rsid w:val="00D56057"/>
    <w:rsid w:val="00D95796"/>
    <w:rsid w:val="00DA3C3C"/>
    <w:rsid w:val="00DC2FB6"/>
    <w:rsid w:val="00ED1C1B"/>
    <w:rsid w:val="00EE11AE"/>
    <w:rsid w:val="00F512D8"/>
    <w:rsid w:val="00F51422"/>
    <w:rsid w:val="00F67E22"/>
    <w:rsid w:val="00FC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37EC"/>
  <w15:chartTrackingRefBased/>
  <w15:docId w15:val="{35A94100-F5CD-4756-9AD4-1BAFBC55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27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C1B"/>
  </w:style>
  <w:style w:type="paragraph" w:styleId="Footer">
    <w:name w:val="footer"/>
    <w:basedOn w:val="Normal"/>
    <w:link w:val="FooterChar"/>
    <w:uiPriority w:val="99"/>
    <w:unhideWhenUsed/>
    <w:rsid w:val="00ED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1B"/>
  </w:style>
  <w:style w:type="paragraph" w:styleId="ListParagraph">
    <w:name w:val="List Paragraph"/>
    <w:basedOn w:val="Normal"/>
    <w:uiPriority w:val="34"/>
    <w:qFormat/>
    <w:rsid w:val="00ED1C1B"/>
    <w:pPr>
      <w:ind w:left="720"/>
      <w:contextualSpacing/>
    </w:pPr>
  </w:style>
  <w:style w:type="paragraph" w:styleId="BalloonText">
    <w:name w:val="Balloon Text"/>
    <w:basedOn w:val="Normal"/>
    <w:link w:val="BalloonTextChar"/>
    <w:uiPriority w:val="99"/>
    <w:semiHidden/>
    <w:unhideWhenUsed/>
    <w:rsid w:val="00F67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E22"/>
    <w:rPr>
      <w:rFonts w:ascii="Segoe UI" w:hAnsi="Segoe UI" w:cs="Segoe UI"/>
      <w:sz w:val="18"/>
      <w:szCs w:val="18"/>
    </w:rPr>
  </w:style>
  <w:style w:type="character" w:customStyle="1" w:styleId="Heading4Char">
    <w:name w:val="Heading 4 Char"/>
    <w:basedOn w:val="DefaultParagraphFont"/>
    <w:link w:val="Heading4"/>
    <w:uiPriority w:val="9"/>
    <w:rsid w:val="009327AF"/>
    <w:rPr>
      <w:rFonts w:ascii="Times New Roman" w:eastAsia="Times New Roman" w:hAnsi="Times New Roman" w:cs="Times New Roman"/>
      <w:b/>
      <w:bCs/>
      <w:sz w:val="24"/>
      <w:szCs w:val="24"/>
    </w:rPr>
  </w:style>
  <w:style w:type="paragraph" w:customStyle="1" w:styleId="Default">
    <w:name w:val="Default"/>
    <w:rsid w:val="00993661"/>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5E08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3092">
      <w:bodyDiv w:val="1"/>
      <w:marLeft w:val="0"/>
      <w:marRight w:val="0"/>
      <w:marTop w:val="0"/>
      <w:marBottom w:val="0"/>
      <w:divBdr>
        <w:top w:val="none" w:sz="0" w:space="0" w:color="auto"/>
        <w:left w:val="none" w:sz="0" w:space="0" w:color="auto"/>
        <w:bottom w:val="none" w:sz="0" w:space="0" w:color="auto"/>
        <w:right w:val="none" w:sz="0" w:space="0" w:color="auto"/>
      </w:divBdr>
    </w:div>
    <w:div w:id="134035367">
      <w:bodyDiv w:val="1"/>
      <w:marLeft w:val="0"/>
      <w:marRight w:val="0"/>
      <w:marTop w:val="0"/>
      <w:marBottom w:val="0"/>
      <w:divBdr>
        <w:top w:val="none" w:sz="0" w:space="0" w:color="auto"/>
        <w:left w:val="none" w:sz="0" w:space="0" w:color="auto"/>
        <w:bottom w:val="none" w:sz="0" w:space="0" w:color="auto"/>
        <w:right w:val="none" w:sz="0" w:space="0" w:color="auto"/>
      </w:divBdr>
      <w:divsChild>
        <w:div w:id="69473805">
          <w:marLeft w:val="855"/>
          <w:marRight w:val="0"/>
          <w:marTop w:val="0"/>
          <w:marBottom w:val="0"/>
          <w:divBdr>
            <w:top w:val="none" w:sz="0" w:space="0" w:color="auto"/>
            <w:left w:val="none" w:sz="0" w:space="0" w:color="auto"/>
            <w:bottom w:val="none" w:sz="0" w:space="0" w:color="auto"/>
            <w:right w:val="none" w:sz="0" w:space="0" w:color="auto"/>
          </w:divBdr>
        </w:div>
      </w:divsChild>
    </w:div>
    <w:div w:id="310792305">
      <w:bodyDiv w:val="1"/>
      <w:marLeft w:val="0"/>
      <w:marRight w:val="0"/>
      <w:marTop w:val="0"/>
      <w:marBottom w:val="0"/>
      <w:divBdr>
        <w:top w:val="none" w:sz="0" w:space="0" w:color="auto"/>
        <w:left w:val="none" w:sz="0" w:space="0" w:color="auto"/>
        <w:bottom w:val="none" w:sz="0" w:space="0" w:color="auto"/>
        <w:right w:val="none" w:sz="0" w:space="0" w:color="auto"/>
      </w:divBdr>
      <w:divsChild>
        <w:div w:id="806893682">
          <w:marLeft w:val="855"/>
          <w:marRight w:val="0"/>
          <w:marTop w:val="0"/>
          <w:marBottom w:val="0"/>
          <w:divBdr>
            <w:top w:val="none" w:sz="0" w:space="0" w:color="auto"/>
            <w:left w:val="none" w:sz="0" w:space="0" w:color="auto"/>
            <w:bottom w:val="none" w:sz="0" w:space="0" w:color="auto"/>
            <w:right w:val="none" w:sz="0" w:space="0" w:color="auto"/>
          </w:divBdr>
        </w:div>
      </w:divsChild>
    </w:div>
    <w:div w:id="508831924">
      <w:bodyDiv w:val="1"/>
      <w:marLeft w:val="0"/>
      <w:marRight w:val="0"/>
      <w:marTop w:val="0"/>
      <w:marBottom w:val="0"/>
      <w:divBdr>
        <w:top w:val="none" w:sz="0" w:space="0" w:color="auto"/>
        <w:left w:val="none" w:sz="0" w:space="0" w:color="auto"/>
        <w:bottom w:val="none" w:sz="0" w:space="0" w:color="auto"/>
        <w:right w:val="none" w:sz="0" w:space="0" w:color="auto"/>
      </w:divBdr>
    </w:div>
    <w:div w:id="665280750">
      <w:bodyDiv w:val="1"/>
      <w:marLeft w:val="0"/>
      <w:marRight w:val="0"/>
      <w:marTop w:val="0"/>
      <w:marBottom w:val="0"/>
      <w:divBdr>
        <w:top w:val="none" w:sz="0" w:space="0" w:color="auto"/>
        <w:left w:val="none" w:sz="0" w:space="0" w:color="auto"/>
        <w:bottom w:val="none" w:sz="0" w:space="0" w:color="auto"/>
        <w:right w:val="none" w:sz="0" w:space="0" w:color="auto"/>
      </w:divBdr>
    </w:div>
    <w:div w:id="665981108">
      <w:bodyDiv w:val="1"/>
      <w:marLeft w:val="0"/>
      <w:marRight w:val="0"/>
      <w:marTop w:val="0"/>
      <w:marBottom w:val="0"/>
      <w:divBdr>
        <w:top w:val="none" w:sz="0" w:space="0" w:color="auto"/>
        <w:left w:val="none" w:sz="0" w:space="0" w:color="auto"/>
        <w:bottom w:val="none" w:sz="0" w:space="0" w:color="auto"/>
        <w:right w:val="none" w:sz="0" w:space="0" w:color="auto"/>
      </w:divBdr>
    </w:div>
    <w:div w:id="1057170388">
      <w:bodyDiv w:val="1"/>
      <w:marLeft w:val="0"/>
      <w:marRight w:val="0"/>
      <w:marTop w:val="0"/>
      <w:marBottom w:val="0"/>
      <w:divBdr>
        <w:top w:val="none" w:sz="0" w:space="0" w:color="auto"/>
        <w:left w:val="none" w:sz="0" w:space="0" w:color="auto"/>
        <w:bottom w:val="none" w:sz="0" w:space="0" w:color="auto"/>
        <w:right w:val="none" w:sz="0" w:space="0" w:color="auto"/>
      </w:divBdr>
    </w:div>
    <w:div w:id="1161696567">
      <w:bodyDiv w:val="1"/>
      <w:marLeft w:val="0"/>
      <w:marRight w:val="0"/>
      <w:marTop w:val="0"/>
      <w:marBottom w:val="0"/>
      <w:divBdr>
        <w:top w:val="none" w:sz="0" w:space="0" w:color="auto"/>
        <w:left w:val="none" w:sz="0" w:space="0" w:color="auto"/>
        <w:bottom w:val="none" w:sz="0" w:space="0" w:color="auto"/>
        <w:right w:val="none" w:sz="0" w:space="0" w:color="auto"/>
      </w:divBdr>
    </w:div>
    <w:div w:id="1216428058">
      <w:bodyDiv w:val="1"/>
      <w:marLeft w:val="0"/>
      <w:marRight w:val="0"/>
      <w:marTop w:val="0"/>
      <w:marBottom w:val="0"/>
      <w:divBdr>
        <w:top w:val="none" w:sz="0" w:space="0" w:color="auto"/>
        <w:left w:val="none" w:sz="0" w:space="0" w:color="auto"/>
        <w:bottom w:val="none" w:sz="0" w:space="0" w:color="auto"/>
        <w:right w:val="none" w:sz="0" w:space="0" w:color="auto"/>
      </w:divBdr>
    </w:div>
    <w:div w:id="1579359391">
      <w:bodyDiv w:val="1"/>
      <w:marLeft w:val="0"/>
      <w:marRight w:val="0"/>
      <w:marTop w:val="0"/>
      <w:marBottom w:val="0"/>
      <w:divBdr>
        <w:top w:val="none" w:sz="0" w:space="0" w:color="auto"/>
        <w:left w:val="none" w:sz="0" w:space="0" w:color="auto"/>
        <w:bottom w:val="none" w:sz="0" w:space="0" w:color="auto"/>
        <w:right w:val="none" w:sz="0" w:space="0" w:color="auto"/>
      </w:divBdr>
    </w:div>
    <w:div w:id="1749956840">
      <w:bodyDiv w:val="1"/>
      <w:marLeft w:val="0"/>
      <w:marRight w:val="0"/>
      <w:marTop w:val="0"/>
      <w:marBottom w:val="0"/>
      <w:divBdr>
        <w:top w:val="none" w:sz="0" w:space="0" w:color="auto"/>
        <w:left w:val="none" w:sz="0" w:space="0" w:color="auto"/>
        <w:bottom w:val="none" w:sz="0" w:space="0" w:color="auto"/>
        <w:right w:val="none" w:sz="0" w:space="0" w:color="auto"/>
      </w:divBdr>
    </w:div>
    <w:div w:id="1818378786">
      <w:bodyDiv w:val="1"/>
      <w:marLeft w:val="0"/>
      <w:marRight w:val="0"/>
      <w:marTop w:val="0"/>
      <w:marBottom w:val="0"/>
      <w:divBdr>
        <w:top w:val="none" w:sz="0" w:space="0" w:color="auto"/>
        <w:left w:val="none" w:sz="0" w:space="0" w:color="auto"/>
        <w:bottom w:val="none" w:sz="0" w:space="0" w:color="auto"/>
        <w:right w:val="none" w:sz="0" w:space="0" w:color="auto"/>
      </w:divBdr>
    </w:div>
    <w:div w:id="1853950252">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7">
          <w:marLeft w:val="0"/>
          <w:marRight w:val="0"/>
          <w:marTop w:val="0"/>
          <w:marBottom w:val="0"/>
          <w:divBdr>
            <w:top w:val="none" w:sz="0" w:space="0" w:color="auto"/>
            <w:left w:val="none" w:sz="0" w:space="0" w:color="auto"/>
            <w:bottom w:val="none" w:sz="0" w:space="0" w:color="auto"/>
            <w:right w:val="none" w:sz="0" w:space="0" w:color="auto"/>
          </w:divBdr>
          <w:divsChild>
            <w:div w:id="1157577257">
              <w:marLeft w:val="0"/>
              <w:marRight w:val="0"/>
              <w:marTop w:val="0"/>
              <w:marBottom w:val="0"/>
              <w:divBdr>
                <w:top w:val="none" w:sz="0" w:space="0" w:color="auto"/>
                <w:left w:val="none" w:sz="0" w:space="0" w:color="auto"/>
                <w:bottom w:val="none" w:sz="0" w:space="0" w:color="auto"/>
                <w:right w:val="none" w:sz="0" w:space="0" w:color="auto"/>
              </w:divBdr>
              <w:divsChild>
                <w:div w:id="7217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7285">
      <w:bodyDiv w:val="1"/>
      <w:marLeft w:val="0"/>
      <w:marRight w:val="0"/>
      <w:marTop w:val="0"/>
      <w:marBottom w:val="0"/>
      <w:divBdr>
        <w:top w:val="none" w:sz="0" w:space="0" w:color="auto"/>
        <w:left w:val="none" w:sz="0" w:space="0" w:color="auto"/>
        <w:bottom w:val="none" w:sz="0" w:space="0" w:color="auto"/>
        <w:right w:val="none" w:sz="0" w:space="0" w:color="auto"/>
      </w:divBdr>
    </w:div>
    <w:div w:id="20400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Harrell,Jennifer L</dc:creator>
  <cp:keywords/>
  <dc:description/>
  <cp:lastModifiedBy>Shaikoski, Birk</cp:lastModifiedBy>
  <cp:revision>7</cp:revision>
  <cp:lastPrinted>2024-09-09T13:41:00Z</cp:lastPrinted>
  <dcterms:created xsi:type="dcterms:W3CDTF">2024-09-09T13:46:00Z</dcterms:created>
  <dcterms:modified xsi:type="dcterms:W3CDTF">2024-10-08T18:51:00Z</dcterms:modified>
</cp:coreProperties>
</file>